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89" w:rsidRDefault="00F51B89">
      <w:r>
        <w:t>от 25.01.2016</w:t>
      </w:r>
    </w:p>
    <w:p w:rsidR="00F51B89" w:rsidRDefault="00F51B89"/>
    <w:p w:rsidR="00F51B89" w:rsidRDefault="00F51B8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51B89" w:rsidRDefault="00F51B89">
      <w:r>
        <w:t>Общество с ограниченной ответственностью «Череповецкая Строительная Компания» ИНН 3528237028</w:t>
      </w:r>
    </w:p>
    <w:p w:rsidR="00F51B89" w:rsidRDefault="00F51B8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1B89"/>
    <w:rsid w:val="00045D12"/>
    <w:rsid w:val="0052439B"/>
    <w:rsid w:val="00B80071"/>
    <w:rsid w:val="00CF2800"/>
    <w:rsid w:val="00E113EE"/>
    <w:rsid w:val="00EC3407"/>
    <w:rsid w:val="00F00775"/>
    <w:rsid w:val="00F5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